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240" w:rsidRDefault="00D61240" w:rsidP="00D61240">
      <w:pPr>
        <w:widowControl/>
        <w:jc w:val="left"/>
        <w:rPr>
          <w:sz w:val="28"/>
          <w:szCs w:val="20"/>
        </w:rPr>
      </w:pPr>
      <w:r>
        <w:rPr>
          <w:rFonts w:hint="eastAsia"/>
          <w:sz w:val="28"/>
          <w:szCs w:val="20"/>
        </w:rPr>
        <w:t>附件</w:t>
      </w:r>
      <w:r>
        <w:rPr>
          <w:rFonts w:hint="eastAsia"/>
          <w:sz w:val="28"/>
          <w:szCs w:val="20"/>
        </w:rPr>
        <w:t>1</w:t>
      </w:r>
      <w:r>
        <w:rPr>
          <w:rFonts w:hint="eastAsia"/>
          <w:sz w:val="28"/>
          <w:szCs w:val="20"/>
        </w:rPr>
        <w:t>：</w:t>
      </w:r>
    </w:p>
    <w:p w:rsidR="00D61240" w:rsidRDefault="00D61240" w:rsidP="00D61240">
      <w:pPr>
        <w:widowControl/>
        <w:ind w:firstLineChars="100" w:firstLine="321"/>
        <w:jc w:val="center"/>
        <w:rPr>
          <w:b/>
          <w:sz w:val="32"/>
          <w:szCs w:val="20"/>
        </w:rPr>
      </w:pPr>
      <w:r>
        <w:rPr>
          <w:rFonts w:hint="eastAsia"/>
          <w:b/>
          <w:sz w:val="32"/>
          <w:szCs w:val="20"/>
        </w:rPr>
        <w:t>20</w:t>
      </w:r>
      <w:r>
        <w:rPr>
          <w:b/>
          <w:sz w:val="32"/>
          <w:szCs w:val="20"/>
        </w:rPr>
        <w:t>20</w:t>
      </w:r>
      <w:r>
        <w:rPr>
          <w:rFonts w:hint="eastAsia"/>
          <w:b/>
          <w:sz w:val="32"/>
          <w:szCs w:val="20"/>
        </w:rPr>
        <w:t>年中山大学护理青年人才培育基金立项项目</w:t>
      </w:r>
      <w:r>
        <w:rPr>
          <w:b/>
          <w:sz w:val="32"/>
          <w:szCs w:val="20"/>
        </w:rPr>
        <w:t>一览表</w:t>
      </w:r>
    </w:p>
    <w:tbl>
      <w:tblPr>
        <w:tblStyle w:val="a5"/>
        <w:tblW w:w="10060" w:type="dxa"/>
        <w:jc w:val="center"/>
        <w:tblLayout w:type="fixed"/>
        <w:tblLook w:val="04A0"/>
      </w:tblPr>
      <w:tblGrid>
        <w:gridCol w:w="1319"/>
        <w:gridCol w:w="4913"/>
        <w:gridCol w:w="2694"/>
        <w:gridCol w:w="1134"/>
      </w:tblGrid>
      <w:tr w:rsidR="00D61240" w:rsidTr="00684201">
        <w:trPr>
          <w:jc w:val="center"/>
        </w:trPr>
        <w:tc>
          <w:tcPr>
            <w:tcW w:w="1319" w:type="dxa"/>
            <w:vAlign w:val="center"/>
          </w:tcPr>
          <w:p w:rsidR="00D61240" w:rsidRDefault="00D61240" w:rsidP="00684201">
            <w:pPr>
              <w:jc w:val="center"/>
              <w:rPr>
                <w:sz w:val="24"/>
                <w:szCs w:val="20"/>
              </w:rPr>
            </w:pPr>
            <w:r>
              <w:rPr>
                <w:rFonts w:hint="eastAsia"/>
                <w:sz w:val="24"/>
                <w:szCs w:val="20"/>
              </w:rPr>
              <w:t>项目</w:t>
            </w:r>
          </w:p>
          <w:p w:rsidR="00D61240" w:rsidRDefault="00D61240" w:rsidP="00684201">
            <w:pPr>
              <w:jc w:val="center"/>
              <w:rPr>
                <w:sz w:val="24"/>
                <w:szCs w:val="20"/>
              </w:rPr>
            </w:pPr>
            <w:r>
              <w:rPr>
                <w:sz w:val="24"/>
                <w:szCs w:val="20"/>
              </w:rPr>
              <w:t>编号</w:t>
            </w:r>
          </w:p>
        </w:tc>
        <w:tc>
          <w:tcPr>
            <w:tcW w:w="4913" w:type="dxa"/>
            <w:vAlign w:val="center"/>
          </w:tcPr>
          <w:p w:rsidR="00D61240" w:rsidRDefault="00D61240" w:rsidP="00684201">
            <w:pPr>
              <w:jc w:val="center"/>
              <w:rPr>
                <w:sz w:val="24"/>
                <w:szCs w:val="20"/>
              </w:rPr>
            </w:pPr>
            <w:r>
              <w:rPr>
                <w:rFonts w:hint="eastAsia"/>
                <w:sz w:val="24"/>
                <w:szCs w:val="20"/>
              </w:rPr>
              <w:t>项目</w:t>
            </w:r>
            <w:r>
              <w:rPr>
                <w:sz w:val="24"/>
                <w:szCs w:val="20"/>
              </w:rPr>
              <w:t>名称</w:t>
            </w:r>
          </w:p>
        </w:tc>
        <w:tc>
          <w:tcPr>
            <w:tcW w:w="2694" w:type="dxa"/>
            <w:vAlign w:val="center"/>
          </w:tcPr>
          <w:p w:rsidR="00D61240" w:rsidRDefault="00D61240" w:rsidP="00684201">
            <w:pPr>
              <w:jc w:val="center"/>
              <w:rPr>
                <w:sz w:val="24"/>
                <w:szCs w:val="20"/>
              </w:rPr>
            </w:pPr>
            <w:r>
              <w:rPr>
                <w:rFonts w:hint="eastAsia"/>
                <w:sz w:val="24"/>
                <w:szCs w:val="20"/>
              </w:rPr>
              <w:t>项目</w:t>
            </w:r>
          </w:p>
          <w:p w:rsidR="00D61240" w:rsidRDefault="00D61240" w:rsidP="00684201">
            <w:pPr>
              <w:jc w:val="center"/>
              <w:rPr>
                <w:sz w:val="24"/>
                <w:szCs w:val="20"/>
              </w:rPr>
            </w:pPr>
            <w:r>
              <w:rPr>
                <w:sz w:val="24"/>
                <w:szCs w:val="20"/>
              </w:rPr>
              <w:t>承担</w:t>
            </w:r>
            <w:r>
              <w:rPr>
                <w:rFonts w:hint="eastAsia"/>
                <w:sz w:val="24"/>
                <w:szCs w:val="20"/>
              </w:rPr>
              <w:t>单位</w:t>
            </w:r>
          </w:p>
        </w:tc>
        <w:tc>
          <w:tcPr>
            <w:tcW w:w="1134" w:type="dxa"/>
            <w:vAlign w:val="center"/>
          </w:tcPr>
          <w:p w:rsidR="00D61240" w:rsidRDefault="00D61240" w:rsidP="00684201">
            <w:pPr>
              <w:jc w:val="center"/>
              <w:rPr>
                <w:sz w:val="24"/>
                <w:szCs w:val="20"/>
              </w:rPr>
            </w:pPr>
            <w:r>
              <w:rPr>
                <w:rFonts w:hint="eastAsia"/>
                <w:sz w:val="24"/>
                <w:szCs w:val="20"/>
              </w:rPr>
              <w:t>项目</w:t>
            </w:r>
          </w:p>
          <w:p w:rsidR="00D61240" w:rsidRDefault="00D61240" w:rsidP="00684201">
            <w:pPr>
              <w:jc w:val="center"/>
              <w:rPr>
                <w:sz w:val="24"/>
                <w:szCs w:val="20"/>
              </w:rPr>
            </w:pPr>
            <w:r>
              <w:rPr>
                <w:sz w:val="24"/>
                <w:szCs w:val="20"/>
              </w:rPr>
              <w:t>负责人</w:t>
            </w:r>
          </w:p>
        </w:tc>
      </w:tr>
      <w:tr w:rsidR="00D61240" w:rsidTr="00684201">
        <w:trPr>
          <w:trHeight w:val="772"/>
          <w:jc w:val="center"/>
        </w:trPr>
        <w:tc>
          <w:tcPr>
            <w:tcW w:w="1319" w:type="dxa"/>
            <w:vAlign w:val="center"/>
          </w:tcPr>
          <w:p w:rsidR="00D61240" w:rsidRDefault="00D61240" w:rsidP="00684201">
            <w:pPr>
              <w:jc w:val="center"/>
              <w:rPr>
                <w:rFonts w:eastAsia="仿宋_GB2312"/>
                <w:sz w:val="24"/>
              </w:rPr>
            </w:pPr>
            <w:r>
              <w:rPr>
                <w:rFonts w:eastAsia="仿宋_GB2312" w:hint="eastAsia"/>
                <w:sz w:val="24"/>
              </w:rPr>
              <w:t>N20</w:t>
            </w:r>
            <w:r>
              <w:rPr>
                <w:rFonts w:eastAsia="仿宋_GB2312"/>
                <w:sz w:val="24"/>
              </w:rPr>
              <w:t>20</w:t>
            </w:r>
            <w:r>
              <w:rPr>
                <w:rFonts w:eastAsia="仿宋_GB2312" w:hint="eastAsia"/>
                <w:sz w:val="24"/>
              </w:rPr>
              <w:t>Y01</w:t>
            </w:r>
          </w:p>
        </w:tc>
        <w:tc>
          <w:tcPr>
            <w:tcW w:w="4913" w:type="dxa"/>
            <w:tcBorders>
              <w:top w:val="single" w:sz="4" w:space="0" w:color="auto"/>
              <w:left w:val="single" w:sz="4" w:space="0" w:color="auto"/>
              <w:bottom w:val="single" w:sz="4" w:space="0" w:color="auto"/>
              <w:right w:val="single" w:sz="4" w:space="0" w:color="auto"/>
            </w:tcBorders>
            <w:shd w:val="clear" w:color="auto" w:fill="auto"/>
            <w:vAlign w:val="center"/>
          </w:tcPr>
          <w:p w:rsidR="00D61240" w:rsidRDefault="00D61240" w:rsidP="00684201">
            <w:pPr>
              <w:widowControl/>
              <w:jc w:val="left"/>
              <w:rPr>
                <w:rFonts w:ascii="宋体" w:hAnsi="宋体"/>
                <w:sz w:val="24"/>
              </w:rPr>
            </w:pPr>
            <w:r>
              <w:rPr>
                <w:rFonts w:ascii="宋体" w:hAnsi="宋体" w:hint="eastAsia"/>
                <w:sz w:val="24"/>
              </w:rPr>
              <w:t>皮下隧道在经外周静脉置入中心静脉导管中的应用及效果评价</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D61240" w:rsidRDefault="00D61240" w:rsidP="00684201">
            <w:pPr>
              <w:jc w:val="center"/>
              <w:rPr>
                <w:sz w:val="24"/>
              </w:rPr>
            </w:pPr>
            <w:r>
              <w:rPr>
                <w:rFonts w:hint="eastAsia"/>
                <w:sz w:val="24"/>
              </w:rPr>
              <w:t>中山大学附属第三医院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240" w:rsidRDefault="00D61240" w:rsidP="00684201">
            <w:pPr>
              <w:jc w:val="center"/>
              <w:rPr>
                <w:sz w:val="24"/>
              </w:rPr>
            </w:pPr>
            <w:r>
              <w:rPr>
                <w:rFonts w:hint="eastAsia"/>
                <w:sz w:val="24"/>
              </w:rPr>
              <w:t>陈湘威</w:t>
            </w:r>
          </w:p>
        </w:tc>
      </w:tr>
      <w:tr w:rsidR="00D61240" w:rsidTr="00684201">
        <w:trPr>
          <w:trHeight w:val="854"/>
          <w:jc w:val="center"/>
        </w:trPr>
        <w:tc>
          <w:tcPr>
            <w:tcW w:w="1319" w:type="dxa"/>
            <w:vAlign w:val="center"/>
          </w:tcPr>
          <w:p w:rsidR="00D61240" w:rsidRDefault="00D61240" w:rsidP="00684201">
            <w:pPr>
              <w:jc w:val="center"/>
              <w:rPr>
                <w:rFonts w:eastAsia="仿宋_GB2312"/>
                <w:sz w:val="24"/>
              </w:rPr>
            </w:pPr>
            <w:r>
              <w:rPr>
                <w:rFonts w:eastAsia="仿宋_GB2312" w:hint="eastAsia"/>
                <w:sz w:val="24"/>
              </w:rPr>
              <w:t>N20</w:t>
            </w:r>
            <w:r>
              <w:rPr>
                <w:rFonts w:eastAsia="仿宋_GB2312"/>
                <w:sz w:val="24"/>
              </w:rPr>
              <w:t>20</w:t>
            </w:r>
            <w:r>
              <w:rPr>
                <w:rFonts w:eastAsia="仿宋_GB2312" w:hint="eastAsia"/>
                <w:sz w:val="24"/>
              </w:rPr>
              <w:t>Y02</w:t>
            </w:r>
          </w:p>
        </w:tc>
        <w:tc>
          <w:tcPr>
            <w:tcW w:w="4913"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rPr>
                <w:rFonts w:ascii="宋体" w:hAnsi="宋体"/>
                <w:sz w:val="24"/>
              </w:rPr>
            </w:pPr>
            <w:r>
              <w:rPr>
                <w:rFonts w:ascii="宋体" w:hAnsi="宋体" w:hint="eastAsia"/>
                <w:sz w:val="24"/>
              </w:rPr>
              <w:t>以专题微课为主要载体的健康教育在改善泌尿系结石留置双J管患者的症状困扰中的应用</w:t>
            </w:r>
          </w:p>
        </w:tc>
        <w:tc>
          <w:tcPr>
            <w:tcW w:w="2694"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jc w:val="center"/>
              <w:rPr>
                <w:sz w:val="24"/>
              </w:rPr>
            </w:pPr>
            <w:r>
              <w:rPr>
                <w:rFonts w:hint="eastAsia"/>
                <w:sz w:val="24"/>
              </w:rPr>
              <w:t>中山大学附属第三医院</w:t>
            </w:r>
          </w:p>
        </w:tc>
        <w:tc>
          <w:tcPr>
            <w:tcW w:w="1134"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jc w:val="center"/>
              <w:rPr>
                <w:sz w:val="24"/>
              </w:rPr>
            </w:pPr>
            <w:r>
              <w:rPr>
                <w:rFonts w:hint="eastAsia"/>
                <w:sz w:val="24"/>
              </w:rPr>
              <w:t>钟美浓</w:t>
            </w:r>
          </w:p>
        </w:tc>
      </w:tr>
      <w:tr w:rsidR="00D61240" w:rsidTr="00684201">
        <w:trPr>
          <w:trHeight w:val="824"/>
          <w:jc w:val="center"/>
        </w:trPr>
        <w:tc>
          <w:tcPr>
            <w:tcW w:w="1319" w:type="dxa"/>
            <w:vAlign w:val="center"/>
          </w:tcPr>
          <w:p w:rsidR="00D61240" w:rsidRDefault="00D61240" w:rsidP="00684201">
            <w:pPr>
              <w:jc w:val="center"/>
              <w:rPr>
                <w:rFonts w:eastAsia="仿宋_GB2312"/>
                <w:sz w:val="24"/>
              </w:rPr>
            </w:pPr>
            <w:r>
              <w:rPr>
                <w:rFonts w:eastAsia="仿宋_GB2312" w:hint="eastAsia"/>
                <w:sz w:val="24"/>
              </w:rPr>
              <w:t>N20</w:t>
            </w:r>
            <w:r>
              <w:rPr>
                <w:rFonts w:eastAsia="仿宋_GB2312"/>
                <w:sz w:val="24"/>
              </w:rPr>
              <w:t>20</w:t>
            </w:r>
            <w:r>
              <w:rPr>
                <w:rFonts w:eastAsia="仿宋_GB2312" w:hint="eastAsia"/>
                <w:sz w:val="24"/>
              </w:rPr>
              <w:t>Y03</w:t>
            </w:r>
          </w:p>
        </w:tc>
        <w:tc>
          <w:tcPr>
            <w:tcW w:w="4913"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rPr>
                <w:rFonts w:ascii="宋体" w:hAnsi="宋体"/>
                <w:sz w:val="24"/>
              </w:rPr>
            </w:pPr>
            <w:r>
              <w:rPr>
                <w:rFonts w:ascii="宋体" w:hAnsi="宋体" w:hint="eastAsia"/>
                <w:sz w:val="24"/>
              </w:rPr>
              <w:t>泌尿系结石患者并发尿源性脓毒血症的风险评估模型的构建</w:t>
            </w:r>
          </w:p>
        </w:tc>
        <w:tc>
          <w:tcPr>
            <w:tcW w:w="2694"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jc w:val="center"/>
              <w:rPr>
                <w:sz w:val="24"/>
              </w:rPr>
            </w:pPr>
            <w:r>
              <w:rPr>
                <w:rFonts w:hint="eastAsia"/>
                <w:sz w:val="24"/>
              </w:rPr>
              <w:t>中山大学附属第三医院</w:t>
            </w:r>
          </w:p>
        </w:tc>
        <w:tc>
          <w:tcPr>
            <w:tcW w:w="1134"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jc w:val="center"/>
              <w:rPr>
                <w:sz w:val="24"/>
              </w:rPr>
            </w:pPr>
            <w:r>
              <w:rPr>
                <w:rFonts w:hint="eastAsia"/>
                <w:sz w:val="24"/>
              </w:rPr>
              <w:t>陈桂丽</w:t>
            </w:r>
          </w:p>
        </w:tc>
      </w:tr>
      <w:tr w:rsidR="00D61240" w:rsidTr="00684201">
        <w:trPr>
          <w:trHeight w:val="850"/>
          <w:jc w:val="center"/>
        </w:trPr>
        <w:tc>
          <w:tcPr>
            <w:tcW w:w="1319" w:type="dxa"/>
            <w:vAlign w:val="center"/>
          </w:tcPr>
          <w:p w:rsidR="00D61240" w:rsidRDefault="00D61240" w:rsidP="00684201">
            <w:pPr>
              <w:jc w:val="center"/>
              <w:rPr>
                <w:rFonts w:eastAsia="仿宋_GB2312"/>
                <w:sz w:val="24"/>
              </w:rPr>
            </w:pPr>
            <w:r>
              <w:rPr>
                <w:rFonts w:eastAsia="仿宋_GB2312" w:hint="eastAsia"/>
                <w:sz w:val="24"/>
              </w:rPr>
              <w:t>N20</w:t>
            </w:r>
            <w:r>
              <w:rPr>
                <w:rFonts w:eastAsia="仿宋_GB2312"/>
                <w:sz w:val="24"/>
              </w:rPr>
              <w:t>20</w:t>
            </w:r>
            <w:r>
              <w:rPr>
                <w:rFonts w:eastAsia="仿宋_GB2312" w:hint="eastAsia"/>
                <w:sz w:val="24"/>
              </w:rPr>
              <w:t>Y04</w:t>
            </w:r>
          </w:p>
        </w:tc>
        <w:tc>
          <w:tcPr>
            <w:tcW w:w="4913"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rPr>
                <w:rFonts w:ascii="宋体" w:hAnsi="宋体"/>
                <w:sz w:val="24"/>
              </w:rPr>
            </w:pPr>
            <w:r>
              <w:rPr>
                <w:rFonts w:ascii="宋体" w:hAnsi="宋体" w:hint="eastAsia"/>
                <w:sz w:val="24"/>
              </w:rPr>
              <w:t>肝硬化患者不同时期的衰弱状态变化规律及其影响因素的研究</w:t>
            </w:r>
          </w:p>
        </w:tc>
        <w:tc>
          <w:tcPr>
            <w:tcW w:w="2694"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jc w:val="center"/>
              <w:rPr>
                <w:sz w:val="24"/>
              </w:rPr>
            </w:pPr>
            <w:r>
              <w:rPr>
                <w:rFonts w:hint="eastAsia"/>
                <w:sz w:val="24"/>
              </w:rPr>
              <w:t>中山大学附属第三医院</w:t>
            </w:r>
          </w:p>
        </w:tc>
        <w:tc>
          <w:tcPr>
            <w:tcW w:w="1134"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jc w:val="center"/>
              <w:rPr>
                <w:sz w:val="24"/>
              </w:rPr>
            </w:pPr>
            <w:r>
              <w:rPr>
                <w:rFonts w:hint="eastAsia"/>
                <w:sz w:val="24"/>
              </w:rPr>
              <w:t>李莉莉</w:t>
            </w:r>
          </w:p>
        </w:tc>
      </w:tr>
      <w:tr w:rsidR="00D61240" w:rsidTr="00684201">
        <w:trPr>
          <w:trHeight w:val="834"/>
          <w:jc w:val="center"/>
        </w:trPr>
        <w:tc>
          <w:tcPr>
            <w:tcW w:w="1319" w:type="dxa"/>
            <w:vAlign w:val="center"/>
          </w:tcPr>
          <w:p w:rsidR="00D61240" w:rsidRDefault="00D61240" w:rsidP="00684201">
            <w:pPr>
              <w:jc w:val="center"/>
              <w:rPr>
                <w:rFonts w:eastAsia="仿宋_GB2312"/>
                <w:sz w:val="24"/>
              </w:rPr>
            </w:pPr>
            <w:r>
              <w:rPr>
                <w:rFonts w:eastAsia="仿宋_GB2312" w:hint="eastAsia"/>
                <w:sz w:val="24"/>
              </w:rPr>
              <w:t>N20</w:t>
            </w:r>
            <w:r>
              <w:rPr>
                <w:rFonts w:eastAsia="仿宋_GB2312"/>
                <w:sz w:val="24"/>
              </w:rPr>
              <w:t>20</w:t>
            </w:r>
            <w:r>
              <w:rPr>
                <w:rFonts w:eastAsia="仿宋_GB2312" w:hint="eastAsia"/>
                <w:sz w:val="24"/>
              </w:rPr>
              <w:t>Y05</w:t>
            </w:r>
          </w:p>
        </w:tc>
        <w:tc>
          <w:tcPr>
            <w:tcW w:w="4913"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rPr>
                <w:rFonts w:ascii="宋体" w:hAnsi="宋体"/>
                <w:sz w:val="24"/>
              </w:rPr>
            </w:pPr>
            <w:r>
              <w:rPr>
                <w:rFonts w:ascii="宋体" w:hAnsi="宋体" w:hint="eastAsia"/>
                <w:sz w:val="24"/>
              </w:rPr>
              <w:t>基于Orem自护理论的干预方案对肠造口患者出院准备度的影响</w:t>
            </w:r>
          </w:p>
        </w:tc>
        <w:tc>
          <w:tcPr>
            <w:tcW w:w="2694"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jc w:val="center"/>
              <w:rPr>
                <w:sz w:val="24"/>
              </w:rPr>
            </w:pPr>
            <w:r>
              <w:rPr>
                <w:rFonts w:hint="eastAsia"/>
                <w:sz w:val="24"/>
              </w:rPr>
              <w:t>中山大学附属第五医院</w:t>
            </w:r>
          </w:p>
        </w:tc>
        <w:tc>
          <w:tcPr>
            <w:tcW w:w="1134"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jc w:val="center"/>
              <w:rPr>
                <w:sz w:val="24"/>
              </w:rPr>
            </w:pPr>
            <w:r>
              <w:rPr>
                <w:rFonts w:hint="eastAsia"/>
                <w:sz w:val="24"/>
              </w:rPr>
              <w:t>李思情</w:t>
            </w:r>
          </w:p>
        </w:tc>
      </w:tr>
      <w:tr w:rsidR="00D61240" w:rsidTr="00684201">
        <w:trPr>
          <w:trHeight w:val="816"/>
          <w:jc w:val="center"/>
        </w:trPr>
        <w:tc>
          <w:tcPr>
            <w:tcW w:w="1319" w:type="dxa"/>
            <w:vAlign w:val="center"/>
          </w:tcPr>
          <w:p w:rsidR="00D61240" w:rsidRDefault="00D61240" w:rsidP="00684201">
            <w:pPr>
              <w:jc w:val="center"/>
              <w:rPr>
                <w:rFonts w:eastAsia="仿宋_GB2312"/>
                <w:sz w:val="24"/>
              </w:rPr>
            </w:pPr>
            <w:r>
              <w:rPr>
                <w:rFonts w:eastAsia="仿宋_GB2312" w:hint="eastAsia"/>
                <w:sz w:val="24"/>
              </w:rPr>
              <w:t>N20</w:t>
            </w:r>
            <w:r>
              <w:rPr>
                <w:rFonts w:eastAsia="仿宋_GB2312"/>
                <w:sz w:val="24"/>
              </w:rPr>
              <w:t>20</w:t>
            </w:r>
            <w:r>
              <w:rPr>
                <w:rFonts w:eastAsia="仿宋_GB2312" w:hint="eastAsia"/>
                <w:sz w:val="24"/>
              </w:rPr>
              <w:t>Y06</w:t>
            </w:r>
          </w:p>
        </w:tc>
        <w:tc>
          <w:tcPr>
            <w:tcW w:w="4913"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rPr>
                <w:rFonts w:ascii="宋体" w:hAnsi="宋体"/>
                <w:sz w:val="24"/>
              </w:rPr>
            </w:pPr>
            <w:r>
              <w:rPr>
                <w:rFonts w:ascii="宋体" w:hAnsi="宋体" w:hint="eastAsia"/>
                <w:sz w:val="24"/>
              </w:rPr>
              <w:t>基于跨理论模型的运动康复干预在乳腺癌患者癌因性疲乏中的应用效果研究</w:t>
            </w:r>
          </w:p>
        </w:tc>
        <w:tc>
          <w:tcPr>
            <w:tcW w:w="2694"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jc w:val="center"/>
              <w:rPr>
                <w:sz w:val="24"/>
              </w:rPr>
            </w:pPr>
            <w:r>
              <w:rPr>
                <w:rFonts w:ascii="宋体" w:hAnsi="宋体" w:hint="eastAsia"/>
                <w:sz w:val="24"/>
              </w:rPr>
              <w:t>中山大学孙逸仙纪念医院</w:t>
            </w:r>
          </w:p>
        </w:tc>
        <w:tc>
          <w:tcPr>
            <w:tcW w:w="1134"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jc w:val="center"/>
              <w:rPr>
                <w:sz w:val="24"/>
              </w:rPr>
            </w:pPr>
            <w:r>
              <w:rPr>
                <w:rFonts w:hint="eastAsia"/>
                <w:sz w:val="24"/>
              </w:rPr>
              <w:t>易含笑</w:t>
            </w:r>
          </w:p>
        </w:tc>
      </w:tr>
      <w:tr w:rsidR="00D61240" w:rsidTr="00684201">
        <w:trPr>
          <w:trHeight w:val="842"/>
          <w:jc w:val="center"/>
        </w:trPr>
        <w:tc>
          <w:tcPr>
            <w:tcW w:w="1319" w:type="dxa"/>
            <w:vAlign w:val="center"/>
          </w:tcPr>
          <w:p w:rsidR="00D61240" w:rsidRDefault="00D61240" w:rsidP="00684201">
            <w:pPr>
              <w:jc w:val="center"/>
              <w:rPr>
                <w:rFonts w:eastAsia="仿宋_GB2312"/>
                <w:sz w:val="24"/>
              </w:rPr>
            </w:pPr>
            <w:r>
              <w:rPr>
                <w:rFonts w:eastAsia="仿宋_GB2312" w:hint="eastAsia"/>
                <w:sz w:val="24"/>
              </w:rPr>
              <w:t>N20</w:t>
            </w:r>
            <w:r>
              <w:rPr>
                <w:rFonts w:eastAsia="仿宋_GB2312"/>
                <w:sz w:val="24"/>
              </w:rPr>
              <w:t>20</w:t>
            </w:r>
            <w:r>
              <w:rPr>
                <w:rFonts w:eastAsia="仿宋_GB2312" w:hint="eastAsia"/>
                <w:sz w:val="24"/>
              </w:rPr>
              <w:t>Y07</w:t>
            </w:r>
          </w:p>
        </w:tc>
        <w:tc>
          <w:tcPr>
            <w:tcW w:w="4913"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rPr>
                <w:rFonts w:ascii="宋体" w:hAnsi="宋体"/>
                <w:sz w:val="24"/>
              </w:rPr>
            </w:pPr>
            <w:r>
              <w:rPr>
                <w:rFonts w:ascii="宋体" w:hAnsi="宋体" w:hint="eastAsia"/>
                <w:sz w:val="24"/>
              </w:rPr>
              <w:t>冰手套对化疗诱发乳腺癌患者手足综合征效果的前瞻性研究</w:t>
            </w:r>
          </w:p>
        </w:tc>
        <w:tc>
          <w:tcPr>
            <w:tcW w:w="2694"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jc w:val="center"/>
              <w:rPr>
                <w:sz w:val="24"/>
              </w:rPr>
            </w:pPr>
            <w:r>
              <w:rPr>
                <w:rFonts w:hint="eastAsia"/>
                <w:sz w:val="24"/>
              </w:rPr>
              <w:t>中山大学孙逸仙纪念医院</w:t>
            </w:r>
          </w:p>
        </w:tc>
        <w:tc>
          <w:tcPr>
            <w:tcW w:w="1134"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jc w:val="center"/>
              <w:rPr>
                <w:sz w:val="24"/>
              </w:rPr>
            </w:pPr>
            <w:r>
              <w:rPr>
                <w:rFonts w:hint="eastAsia"/>
                <w:sz w:val="24"/>
              </w:rPr>
              <w:t>严靖雯</w:t>
            </w:r>
          </w:p>
        </w:tc>
      </w:tr>
      <w:tr w:rsidR="00D61240" w:rsidTr="00684201">
        <w:trPr>
          <w:trHeight w:val="840"/>
          <w:jc w:val="center"/>
        </w:trPr>
        <w:tc>
          <w:tcPr>
            <w:tcW w:w="1319" w:type="dxa"/>
            <w:vAlign w:val="center"/>
          </w:tcPr>
          <w:p w:rsidR="00D61240" w:rsidRDefault="00D61240" w:rsidP="00684201">
            <w:pPr>
              <w:jc w:val="center"/>
              <w:rPr>
                <w:rFonts w:eastAsia="仿宋_GB2312"/>
                <w:sz w:val="24"/>
              </w:rPr>
            </w:pPr>
            <w:r>
              <w:rPr>
                <w:rFonts w:eastAsia="仿宋_GB2312" w:hint="eastAsia"/>
                <w:sz w:val="24"/>
              </w:rPr>
              <w:t>N20</w:t>
            </w:r>
            <w:r>
              <w:rPr>
                <w:rFonts w:eastAsia="仿宋_GB2312"/>
                <w:sz w:val="24"/>
              </w:rPr>
              <w:t>20</w:t>
            </w:r>
            <w:r>
              <w:rPr>
                <w:rFonts w:eastAsia="仿宋_GB2312" w:hint="eastAsia"/>
                <w:sz w:val="24"/>
              </w:rPr>
              <w:t>Y08</w:t>
            </w:r>
          </w:p>
        </w:tc>
        <w:tc>
          <w:tcPr>
            <w:tcW w:w="4913"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rPr>
                <w:rFonts w:ascii="宋体" w:hAnsi="宋体"/>
                <w:sz w:val="24"/>
              </w:rPr>
            </w:pPr>
            <w:r>
              <w:rPr>
                <w:rFonts w:ascii="宋体" w:hAnsi="宋体" w:hint="eastAsia"/>
                <w:sz w:val="24"/>
              </w:rPr>
              <w:t>阶段性性健康教育改善乳腺癌患者性生活质量及心理健康的效果评价</w:t>
            </w:r>
          </w:p>
        </w:tc>
        <w:tc>
          <w:tcPr>
            <w:tcW w:w="2694"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jc w:val="center"/>
              <w:rPr>
                <w:sz w:val="24"/>
              </w:rPr>
            </w:pPr>
            <w:r>
              <w:rPr>
                <w:rFonts w:hint="eastAsia"/>
                <w:sz w:val="24"/>
              </w:rPr>
              <w:t>中山大学附属第五医院</w:t>
            </w:r>
          </w:p>
        </w:tc>
        <w:tc>
          <w:tcPr>
            <w:tcW w:w="1134"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jc w:val="center"/>
              <w:rPr>
                <w:sz w:val="24"/>
              </w:rPr>
            </w:pPr>
            <w:r>
              <w:rPr>
                <w:rFonts w:hint="eastAsia"/>
                <w:sz w:val="24"/>
              </w:rPr>
              <w:t>锁蓉飞</w:t>
            </w:r>
          </w:p>
        </w:tc>
      </w:tr>
      <w:tr w:rsidR="00D61240" w:rsidTr="00684201">
        <w:trPr>
          <w:trHeight w:val="852"/>
          <w:jc w:val="center"/>
        </w:trPr>
        <w:tc>
          <w:tcPr>
            <w:tcW w:w="1319" w:type="dxa"/>
            <w:vAlign w:val="center"/>
          </w:tcPr>
          <w:p w:rsidR="00D61240" w:rsidRDefault="00D61240" w:rsidP="00684201">
            <w:pPr>
              <w:jc w:val="center"/>
              <w:rPr>
                <w:rFonts w:eastAsia="仿宋_GB2312"/>
                <w:sz w:val="24"/>
              </w:rPr>
            </w:pPr>
            <w:r>
              <w:rPr>
                <w:rFonts w:eastAsia="仿宋_GB2312" w:hint="eastAsia"/>
                <w:sz w:val="24"/>
              </w:rPr>
              <w:t>N20</w:t>
            </w:r>
            <w:r>
              <w:rPr>
                <w:rFonts w:eastAsia="仿宋_GB2312"/>
                <w:sz w:val="24"/>
              </w:rPr>
              <w:t>20</w:t>
            </w:r>
            <w:r>
              <w:rPr>
                <w:rFonts w:eastAsia="仿宋_GB2312" w:hint="eastAsia"/>
                <w:sz w:val="24"/>
              </w:rPr>
              <w:t>Y09</w:t>
            </w:r>
          </w:p>
        </w:tc>
        <w:tc>
          <w:tcPr>
            <w:tcW w:w="4913"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rPr>
                <w:rFonts w:ascii="宋体" w:hAnsi="宋体"/>
                <w:sz w:val="24"/>
              </w:rPr>
            </w:pPr>
            <w:r>
              <w:rPr>
                <w:rFonts w:ascii="宋体" w:hAnsi="宋体" w:hint="eastAsia"/>
                <w:sz w:val="24"/>
              </w:rPr>
              <w:t>孕晚期产前挤奶在妊娠期糖尿病孕妇中的应用研究</w:t>
            </w:r>
          </w:p>
        </w:tc>
        <w:tc>
          <w:tcPr>
            <w:tcW w:w="2694"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jc w:val="center"/>
              <w:rPr>
                <w:sz w:val="24"/>
              </w:rPr>
            </w:pPr>
            <w:r>
              <w:rPr>
                <w:rFonts w:hint="eastAsia"/>
                <w:sz w:val="24"/>
              </w:rPr>
              <w:t>中山大学附属第七医院</w:t>
            </w:r>
          </w:p>
        </w:tc>
        <w:tc>
          <w:tcPr>
            <w:tcW w:w="1134" w:type="dxa"/>
            <w:tcBorders>
              <w:top w:val="nil"/>
              <w:left w:val="single" w:sz="4" w:space="0" w:color="auto"/>
              <w:bottom w:val="single" w:sz="4" w:space="0" w:color="auto"/>
              <w:right w:val="single" w:sz="4" w:space="0" w:color="auto"/>
            </w:tcBorders>
            <w:shd w:val="clear" w:color="auto" w:fill="auto"/>
            <w:vAlign w:val="center"/>
          </w:tcPr>
          <w:p w:rsidR="00D61240" w:rsidRDefault="00D61240" w:rsidP="00684201">
            <w:pPr>
              <w:jc w:val="center"/>
              <w:rPr>
                <w:sz w:val="24"/>
              </w:rPr>
            </w:pPr>
            <w:r>
              <w:rPr>
                <w:rFonts w:hint="eastAsia"/>
                <w:sz w:val="24"/>
              </w:rPr>
              <w:t>郑海洋</w:t>
            </w:r>
          </w:p>
        </w:tc>
      </w:tr>
      <w:tr w:rsidR="00D61240" w:rsidTr="00684201">
        <w:trPr>
          <w:trHeight w:val="836"/>
          <w:jc w:val="center"/>
        </w:trPr>
        <w:tc>
          <w:tcPr>
            <w:tcW w:w="1319" w:type="dxa"/>
            <w:vAlign w:val="center"/>
          </w:tcPr>
          <w:p w:rsidR="00D61240" w:rsidRDefault="00D61240" w:rsidP="00684201">
            <w:pPr>
              <w:jc w:val="center"/>
              <w:rPr>
                <w:rFonts w:eastAsia="仿宋_GB2312"/>
                <w:sz w:val="24"/>
              </w:rPr>
            </w:pPr>
            <w:r>
              <w:rPr>
                <w:rFonts w:eastAsia="仿宋_GB2312" w:hint="eastAsia"/>
                <w:sz w:val="24"/>
              </w:rPr>
              <w:t>N20</w:t>
            </w:r>
            <w:r>
              <w:rPr>
                <w:rFonts w:eastAsia="仿宋_GB2312"/>
                <w:sz w:val="24"/>
              </w:rPr>
              <w:t>20</w:t>
            </w:r>
            <w:r>
              <w:rPr>
                <w:rFonts w:eastAsia="仿宋_GB2312" w:hint="eastAsia"/>
                <w:sz w:val="24"/>
              </w:rPr>
              <w:t>Y10</w:t>
            </w:r>
          </w:p>
        </w:tc>
        <w:tc>
          <w:tcPr>
            <w:tcW w:w="4913" w:type="dxa"/>
            <w:vAlign w:val="center"/>
          </w:tcPr>
          <w:p w:rsidR="00D61240" w:rsidRDefault="00D61240" w:rsidP="00684201">
            <w:pPr>
              <w:rPr>
                <w:rFonts w:ascii="宋体" w:hAnsi="宋体"/>
                <w:sz w:val="24"/>
              </w:rPr>
            </w:pPr>
            <w:r>
              <w:rPr>
                <w:rFonts w:ascii="宋体" w:hAnsi="宋体" w:hint="eastAsia"/>
                <w:sz w:val="24"/>
              </w:rPr>
              <w:t>术后早期足量口服营养补充在结直肠肿瘤患者的安全性和有效性的前瞻性、随机、对照研究</w:t>
            </w:r>
          </w:p>
        </w:tc>
        <w:tc>
          <w:tcPr>
            <w:tcW w:w="2694" w:type="dxa"/>
            <w:vAlign w:val="center"/>
          </w:tcPr>
          <w:p w:rsidR="00D61240" w:rsidRDefault="00D61240" w:rsidP="00684201">
            <w:pPr>
              <w:jc w:val="center"/>
              <w:rPr>
                <w:sz w:val="24"/>
              </w:rPr>
            </w:pPr>
            <w:r>
              <w:rPr>
                <w:rFonts w:hint="eastAsia"/>
                <w:sz w:val="24"/>
              </w:rPr>
              <w:t>中山大学附属第六医院</w:t>
            </w:r>
          </w:p>
        </w:tc>
        <w:tc>
          <w:tcPr>
            <w:tcW w:w="1134" w:type="dxa"/>
            <w:vAlign w:val="center"/>
          </w:tcPr>
          <w:p w:rsidR="00D61240" w:rsidRDefault="00D61240" w:rsidP="00684201">
            <w:pPr>
              <w:jc w:val="center"/>
              <w:rPr>
                <w:sz w:val="24"/>
              </w:rPr>
            </w:pPr>
            <w:r>
              <w:rPr>
                <w:rFonts w:hint="eastAsia"/>
                <w:sz w:val="24"/>
              </w:rPr>
              <w:t>朱苗苗</w:t>
            </w:r>
          </w:p>
        </w:tc>
      </w:tr>
    </w:tbl>
    <w:p w:rsidR="00D61240" w:rsidRDefault="00D61240" w:rsidP="00D61240">
      <w:pPr>
        <w:jc w:val="left"/>
        <w:rPr>
          <w:rFonts w:eastAsia="仿宋_GB2312"/>
          <w:sz w:val="28"/>
        </w:rPr>
      </w:pPr>
    </w:p>
    <w:p w:rsidR="007D60BA" w:rsidRDefault="007D60BA"/>
    <w:sectPr w:rsidR="007D60BA" w:rsidSect="000155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0BA" w:rsidRDefault="007D60BA" w:rsidP="00D61240">
      <w:r>
        <w:separator/>
      </w:r>
    </w:p>
  </w:endnote>
  <w:endnote w:type="continuationSeparator" w:id="1">
    <w:p w:rsidR="007D60BA" w:rsidRDefault="007D60BA" w:rsidP="00D612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0BA" w:rsidRDefault="007D60BA" w:rsidP="00D61240">
      <w:r>
        <w:separator/>
      </w:r>
    </w:p>
  </w:footnote>
  <w:footnote w:type="continuationSeparator" w:id="1">
    <w:p w:rsidR="007D60BA" w:rsidRDefault="007D60BA" w:rsidP="00D612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1240"/>
    <w:rsid w:val="007D60BA"/>
    <w:rsid w:val="00D612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2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12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1240"/>
    <w:rPr>
      <w:sz w:val="18"/>
      <w:szCs w:val="18"/>
    </w:rPr>
  </w:style>
  <w:style w:type="paragraph" w:styleId="a4">
    <w:name w:val="footer"/>
    <w:basedOn w:val="a"/>
    <w:link w:val="Char0"/>
    <w:uiPriority w:val="99"/>
    <w:semiHidden/>
    <w:unhideWhenUsed/>
    <w:rsid w:val="00D612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61240"/>
    <w:rPr>
      <w:sz w:val="18"/>
      <w:szCs w:val="18"/>
    </w:rPr>
  </w:style>
  <w:style w:type="table" w:styleId="a5">
    <w:name w:val="Table Grid"/>
    <w:basedOn w:val="a1"/>
    <w:uiPriority w:val="39"/>
    <w:qFormat/>
    <w:rsid w:val="00D6124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微软公司</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2021-01-26T09:26:00Z</dcterms:created>
  <dcterms:modified xsi:type="dcterms:W3CDTF">2021-01-26T09:26:00Z</dcterms:modified>
</cp:coreProperties>
</file>